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FDB" w:rsidRDefault="005D3FDB" w:rsidP="005D3FDB">
      <w:pPr>
        <w:pStyle w:val="Heading1"/>
        <w:jc w:val="center"/>
        <w:rPr>
          <w:rFonts w:ascii="Times New Roman" w:hAnsi="Times New Roman" w:cs="Times New Roman"/>
          <w:b/>
          <w:color w:val="auto"/>
        </w:rPr>
      </w:pPr>
      <w:proofErr w:type="spellStart"/>
      <w:r>
        <w:rPr>
          <w:rFonts w:ascii="Times New Roman" w:hAnsi="Times New Roman" w:cs="Times New Roman"/>
          <w:b/>
          <w:color w:val="auto"/>
        </w:rPr>
        <w:t>Consim</w:t>
      </w:r>
      <w:proofErr w:type="spellEnd"/>
      <w:r>
        <w:rPr>
          <w:rFonts w:ascii="Times New Roman" w:hAnsi="Times New Roman" w:cs="Times New Roman"/>
          <w:b/>
          <w:color w:val="auto"/>
          <w:lang w:val="ro-RO"/>
        </w:rPr>
        <w:t>țământ</w:t>
      </w:r>
      <w:r w:rsidRPr="00932EF3">
        <w:rPr>
          <w:rFonts w:ascii="Times New Roman" w:hAnsi="Times New Roman" w:cs="Times New Roman"/>
          <w:b/>
          <w:color w:val="auto"/>
        </w:rPr>
        <w:t xml:space="preserve"> </w:t>
      </w:r>
      <w:proofErr w:type="spellStart"/>
      <w:r w:rsidRPr="00932EF3">
        <w:rPr>
          <w:rFonts w:ascii="Times New Roman" w:hAnsi="Times New Roman" w:cs="Times New Roman"/>
          <w:b/>
          <w:color w:val="auto"/>
        </w:rPr>
        <w:t>privind</w:t>
      </w:r>
      <w:proofErr w:type="spellEnd"/>
      <w:r w:rsidRPr="00932EF3">
        <w:rPr>
          <w:rFonts w:ascii="Times New Roman" w:hAnsi="Times New Roman" w:cs="Times New Roman"/>
          <w:b/>
          <w:color w:val="auto"/>
        </w:rPr>
        <w:t xml:space="preserve"> </w:t>
      </w:r>
      <w:proofErr w:type="spellStart"/>
      <w:r w:rsidRPr="00932EF3">
        <w:rPr>
          <w:rFonts w:ascii="Times New Roman" w:hAnsi="Times New Roman" w:cs="Times New Roman"/>
          <w:b/>
          <w:color w:val="auto"/>
        </w:rPr>
        <w:t>prelucrarea</w:t>
      </w:r>
      <w:proofErr w:type="spellEnd"/>
      <w:r w:rsidRPr="00932EF3">
        <w:rPr>
          <w:rFonts w:ascii="Times New Roman" w:hAnsi="Times New Roman" w:cs="Times New Roman"/>
          <w:b/>
          <w:color w:val="auto"/>
        </w:rPr>
        <w:t xml:space="preserve"> </w:t>
      </w:r>
      <w:proofErr w:type="spellStart"/>
      <w:r w:rsidRPr="00932EF3">
        <w:rPr>
          <w:rFonts w:ascii="Times New Roman" w:hAnsi="Times New Roman" w:cs="Times New Roman"/>
          <w:b/>
          <w:color w:val="auto"/>
        </w:rPr>
        <w:t>datelor</w:t>
      </w:r>
      <w:proofErr w:type="spellEnd"/>
      <w:r w:rsidRPr="00932EF3">
        <w:rPr>
          <w:rFonts w:ascii="Times New Roman" w:hAnsi="Times New Roman" w:cs="Times New Roman"/>
          <w:b/>
          <w:color w:val="auto"/>
        </w:rPr>
        <w:t xml:space="preserve"> cu </w:t>
      </w:r>
      <w:proofErr w:type="spellStart"/>
      <w:r w:rsidRPr="00932EF3">
        <w:rPr>
          <w:rFonts w:ascii="Times New Roman" w:hAnsi="Times New Roman" w:cs="Times New Roman"/>
          <w:b/>
          <w:color w:val="auto"/>
        </w:rPr>
        <w:t>caracter</w:t>
      </w:r>
      <w:proofErr w:type="spellEnd"/>
      <w:r w:rsidRPr="00932EF3">
        <w:rPr>
          <w:rFonts w:ascii="Times New Roman" w:hAnsi="Times New Roman" w:cs="Times New Roman"/>
          <w:b/>
          <w:color w:val="auto"/>
        </w:rPr>
        <w:t xml:space="preserve"> personal</w:t>
      </w:r>
    </w:p>
    <w:p w:rsidR="005D3FDB" w:rsidRPr="005D3FDB" w:rsidRDefault="005D3FDB" w:rsidP="005D3FDB">
      <w:pPr>
        <w:rPr>
          <w:lang w:val="en-US"/>
        </w:rPr>
      </w:pPr>
    </w:p>
    <w:p w:rsidR="005D3FDB" w:rsidRPr="005D3FDB" w:rsidRDefault="005D3FDB" w:rsidP="005D3FDB">
      <w:pPr>
        <w:ind w:left="-360"/>
        <w:jc w:val="both"/>
        <w:rPr>
          <w:lang w:val="en-US"/>
        </w:rPr>
      </w:pPr>
    </w:p>
    <w:p w:rsidR="00B54AFA" w:rsidRDefault="005D3FDB" w:rsidP="005D3FDB">
      <w:pPr>
        <w:ind w:left="-360"/>
        <w:jc w:val="both"/>
      </w:pPr>
      <w:r>
        <w:t xml:space="preserve">Subsemnatul/a ____________________________________, candidat </w:t>
      </w:r>
      <w:r w:rsidRPr="005D3FDB">
        <w:t>la concursul pentru ocuparea postului de</w:t>
      </w:r>
      <w:r>
        <w:t xml:space="preserve"> ___________________________,</w:t>
      </w:r>
      <w:r w:rsidR="00B54AFA">
        <w:t xml:space="preserve"> poziția _____, Departamentul/ Centrul_____________</w:t>
      </w:r>
    </w:p>
    <w:p w:rsidR="00B54AFA" w:rsidRDefault="00B54AFA" w:rsidP="005D3FDB">
      <w:pPr>
        <w:ind w:left="-360"/>
        <w:jc w:val="both"/>
      </w:pPr>
      <w:r>
        <w:t>_______________________________, Facultatea/ Institutul</w:t>
      </w:r>
      <w:r w:rsidR="005D3FDB">
        <w:t xml:space="preserve"> </w:t>
      </w:r>
      <w:r>
        <w:t>________________________________</w:t>
      </w:r>
    </w:p>
    <w:p w:rsidR="001D6D6E" w:rsidRDefault="00B54AFA" w:rsidP="005D3FDB">
      <w:pPr>
        <w:ind w:left="-360"/>
        <w:jc w:val="both"/>
      </w:pPr>
      <w:r>
        <w:t xml:space="preserve">_________________________________, nr. înregistrare dosar concurs ____________________ </w:t>
      </w:r>
      <w:bookmarkStart w:id="0" w:name="_GoBack"/>
      <w:bookmarkEnd w:id="0"/>
      <w:r w:rsidR="005D3FDB">
        <w:t>în conformitate cu dispozi</w:t>
      </w:r>
      <w:r w:rsidR="0037535D">
        <w:t>ț</w:t>
      </w:r>
      <w:r w:rsidR="005D3FDB">
        <w:t xml:space="preserve">iile art. 6 si 7 din Regulamentul EU 2016/679 (GDPR) îmi exprim consimțământul ca datele mele personale identificate conform tabelului de mai jos să fie prelucrate de către Universitatea Babeș-Bolyai cu sediul în Cluj-Napoca, </w:t>
      </w:r>
      <w:r w:rsidR="005D3FDB" w:rsidRPr="005D3FDB">
        <w:t>Str. Mihail Kogălniceanu, nr. 1</w:t>
      </w:r>
      <w:r w:rsidR="005D3FDB">
        <w:t>, în scopurile următoare:</w:t>
      </w:r>
    </w:p>
    <w:p w:rsidR="005D3FDB" w:rsidRDefault="005D3FDB" w:rsidP="005D3FDB">
      <w:pPr>
        <w:ind w:left="-360"/>
        <w:jc w:val="both"/>
      </w:pPr>
    </w:p>
    <w:tbl>
      <w:tblPr>
        <w:tblStyle w:val="TableGrid"/>
        <w:tblW w:w="9711" w:type="dxa"/>
        <w:tblInd w:w="-360" w:type="dxa"/>
        <w:tblLook w:val="04A0" w:firstRow="1" w:lastRow="0" w:firstColumn="1" w:lastColumn="0" w:noHBand="0" w:noVBand="1"/>
      </w:tblPr>
      <w:tblGrid>
        <w:gridCol w:w="3116"/>
        <w:gridCol w:w="3117"/>
        <w:gridCol w:w="3478"/>
      </w:tblGrid>
      <w:tr w:rsidR="0037535D" w:rsidTr="0013133F">
        <w:tc>
          <w:tcPr>
            <w:tcW w:w="3116" w:type="dxa"/>
          </w:tcPr>
          <w:p w:rsidR="0037535D" w:rsidRDefault="0037535D" w:rsidP="0037535D">
            <w:pPr>
              <w:widowControl w:val="0"/>
              <w:pBdr>
                <w:top w:val="nil"/>
                <w:left w:val="nil"/>
                <w:bottom w:val="nil"/>
                <w:right w:val="nil"/>
                <w:between w:val="nil"/>
              </w:pBdr>
              <w:rPr>
                <w:b/>
              </w:rPr>
            </w:pPr>
            <w:r>
              <w:rPr>
                <w:b/>
              </w:rPr>
              <w:t>Date cu caracter personal prelucrate</w:t>
            </w:r>
          </w:p>
        </w:tc>
        <w:tc>
          <w:tcPr>
            <w:tcW w:w="3117" w:type="dxa"/>
          </w:tcPr>
          <w:p w:rsidR="0037535D" w:rsidRDefault="005B4247" w:rsidP="005B4247">
            <w:pPr>
              <w:widowControl w:val="0"/>
              <w:pBdr>
                <w:top w:val="nil"/>
                <w:left w:val="nil"/>
                <w:bottom w:val="nil"/>
                <w:right w:val="nil"/>
                <w:between w:val="nil"/>
              </w:pBdr>
              <w:rPr>
                <w:b/>
              </w:rPr>
            </w:pPr>
            <w:r>
              <w:rPr>
                <w:b/>
              </w:rPr>
              <w:t xml:space="preserve">Documentul care conține datele cu caracter personal </w:t>
            </w:r>
          </w:p>
        </w:tc>
        <w:tc>
          <w:tcPr>
            <w:tcW w:w="3478" w:type="dxa"/>
          </w:tcPr>
          <w:p w:rsidR="0037535D" w:rsidRDefault="005B4247" w:rsidP="0037535D">
            <w:pPr>
              <w:widowControl w:val="0"/>
              <w:pBdr>
                <w:top w:val="nil"/>
                <w:left w:val="nil"/>
                <w:bottom w:val="nil"/>
                <w:right w:val="nil"/>
                <w:between w:val="nil"/>
              </w:pBdr>
              <w:rPr>
                <w:b/>
              </w:rPr>
            </w:pPr>
            <w:r>
              <w:rPr>
                <w:b/>
              </w:rPr>
              <w:t>Scopul prelucrării</w:t>
            </w:r>
          </w:p>
        </w:tc>
      </w:tr>
      <w:tr w:rsidR="0037535D" w:rsidTr="0013133F">
        <w:tc>
          <w:tcPr>
            <w:tcW w:w="3116" w:type="dxa"/>
          </w:tcPr>
          <w:p w:rsidR="0037535D" w:rsidRDefault="0037535D" w:rsidP="0037535D">
            <w:pPr>
              <w:jc w:val="both"/>
            </w:pPr>
            <w:r>
              <w:t>Nume, prenume, data nașterii, adresa, telefon</w:t>
            </w:r>
            <w:r w:rsidR="005B4247">
              <w:t>, semnătura</w:t>
            </w:r>
          </w:p>
        </w:tc>
        <w:tc>
          <w:tcPr>
            <w:tcW w:w="3117" w:type="dxa"/>
          </w:tcPr>
          <w:p w:rsidR="0037535D" w:rsidRDefault="005B4247" w:rsidP="0037535D">
            <w:pPr>
              <w:jc w:val="both"/>
            </w:pPr>
            <w:r>
              <w:t>Cerere de înscriere</w:t>
            </w:r>
          </w:p>
        </w:tc>
        <w:tc>
          <w:tcPr>
            <w:tcW w:w="3478" w:type="dxa"/>
          </w:tcPr>
          <w:p w:rsidR="0037535D" w:rsidRDefault="005B4247" w:rsidP="0037535D">
            <w:pPr>
              <w:jc w:val="both"/>
            </w:pPr>
            <w:r>
              <w:t>Înscrierea la concursul pe posturi didactice/nedidactice/ de cercetare</w:t>
            </w:r>
          </w:p>
        </w:tc>
      </w:tr>
      <w:tr w:rsidR="0037535D" w:rsidTr="0013133F">
        <w:tc>
          <w:tcPr>
            <w:tcW w:w="3116" w:type="dxa"/>
          </w:tcPr>
          <w:p w:rsidR="0037535D" w:rsidRDefault="00865915" w:rsidP="006D64A3">
            <w:pPr>
              <w:jc w:val="both"/>
            </w:pPr>
            <w:r>
              <w:t xml:space="preserve">Nume, prenume, data nașterii, adresa, telefon, mobil, </w:t>
            </w:r>
            <w:r w:rsidR="0013133F">
              <w:t>email, semnătura sau orice altă dată cu caracter personal pe care candidatul a ad</w:t>
            </w:r>
            <w:r w:rsidR="006D64A3">
              <w:t>ăugat-o î</w:t>
            </w:r>
            <w:r w:rsidR="0013133F">
              <w:t>n CV</w:t>
            </w:r>
          </w:p>
        </w:tc>
        <w:tc>
          <w:tcPr>
            <w:tcW w:w="3117" w:type="dxa"/>
          </w:tcPr>
          <w:p w:rsidR="0037535D" w:rsidRDefault="005B4247" w:rsidP="0037535D">
            <w:pPr>
              <w:jc w:val="both"/>
            </w:pPr>
            <w:r>
              <w:t>Curriculum Vitae</w:t>
            </w:r>
            <w:r w:rsidR="00865915">
              <w:t xml:space="preserve"> depus la dosar</w:t>
            </w:r>
            <w:r w:rsidR="00354FE2">
              <w:t xml:space="preserve"> în format </w:t>
            </w:r>
            <w:r w:rsidR="00786D95">
              <w:t>LETRIC</w:t>
            </w:r>
          </w:p>
        </w:tc>
        <w:tc>
          <w:tcPr>
            <w:tcW w:w="3478" w:type="dxa"/>
          </w:tcPr>
          <w:p w:rsidR="0013133F" w:rsidRDefault="005B4247" w:rsidP="0013133F">
            <w:pPr>
              <w:jc w:val="both"/>
            </w:pPr>
            <w:r>
              <w:t xml:space="preserve">Înscrierea la concursul pe posturi didactice/nedidactice/ de cercetare. </w:t>
            </w:r>
          </w:p>
          <w:p w:rsidR="0037535D" w:rsidRDefault="005B4247" w:rsidP="0013133F">
            <w:pPr>
              <w:jc w:val="both"/>
            </w:pPr>
            <w:r>
              <w:t xml:space="preserve">Evaluarea </w:t>
            </w:r>
            <w:r w:rsidR="00865915">
              <w:t xml:space="preserve">pregătirii și experienței </w:t>
            </w:r>
            <w:r w:rsidR="0013133F">
              <w:t>candidatului</w:t>
            </w:r>
            <w:r>
              <w:t>.</w:t>
            </w:r>
          </w:p>
        </w:tc>
      </w:tr>
      <w:tr w:rsidR="0013133F" w:rsidTr="0013133F">
        <w:tc>
          <w:tcPr>
            <w:tcW w:w="3116" w:type="dxa"/>
          </w:tcPr>
          <w:p w:rsidR="0013133F" w:rsidRDefault="0013133F" w:rsidP="0037535D">
            <w:pPr>
              <w:jc w:val="both"/>
            </w:pPr>
            <w:r>
              <w:t>Nume, prenume, email</w:t>
            </w:r>
          </w:p>
        </w:tc>
        <w:tc>
          <w:tcPr>
            <w:tcW w:w="3117" w:type="dxa"/>
          </w:tcPr>
          <w:p w:rsidR="0013133F" w:rsidRDefault="0013133F" w:rsidP="0037535D">
            <w:pPr>
              <w:jc w:val="both"/>
            </w:pPr>
            <w:r>
              <w:t>Curriculum Vitae în format electronic de tip PDF</w:t>
            </w:r>
          </w:p>
        </w:tc>
        <w:tc>
          <w:tcPr>
            <w:tcW w:w="3478" w:type="dxa"/>
          </w:tcPr>
          <w:p w:rsidR="0013133F" w:rsidRDefault="0013133F" w:rsidP="00865915">
            <w:pPr>
              <w:jc w:val="both"/>
            </w:pPr>
            <w:r>
              <w:t>Publicarea dosarelor de concurs pe website-ul Universității Babeș-Bolyai</w:t>
            </w:r>
          </w:p>
        </w:tc>
      </w:tr>
      <w:tr w:rsidR="0013133F" w:rsidTr="0013133F">
        <w:tc>
          <w:tcPr>
            <w:tcW w:w="3116" w:type="dxa"/>
          </w:tcPr>
          <w:p w:rsidR="0013133F" w:rsidRDefault="0013133F" w:rsidP="0037535D">
            <w:pPr>
              <w:jc w:val="both"/>
            </w:pPr>
            <w:r>
              <w:t>Nume, prenume, semnătura</w:t>
            </w:r>
          </w:p>
        </w:tc>
        <w:tc>
          <w:tcPr>
            <w:tcW w:w="3117" w:type="dxa"/>
          </w:tcPr>
          <w:p w:rsidR="0013133F" w:rsidRDefault="0013133F" w:rsidP="0037535D">
            <w:pPr>
              <w:jc w:val="both"/>
            </w:pPr>
            <w:r>
              <w:t>Lista de lucrări a candidatului</w:t>
            </w:r>
            <w:r w:rsidR="00354FE2">
              <w:t xml:space="preserve"> depusă la dosar în format </w:t>
            </w:r>
            <w:r w:rsidR="00786D95">
              <w:t>LETRIC</w:t>
            </w:r>
          </w:p>
        </w:tc>
        <w:tc>
          <w:tcPr>
            <w:tcW w:w="3478" w:type="dxa"/>
          </w:tcPr>
          <w:p w:rsidR="0013133F" w:rsidRDefault="0013133F" w:rsidP="00865915">
            <w:pPr>
              <w:jc w:val="both"/>
            </w:pPr>
            <w:r>
              <w:t>Evaluarea performaței științifice a candidatului</w:t>
            </w:r>
          </w:p>
        </w:tc>
      </w:tr>
      <w:tr w:rsidR="0013133F" w:rsidTr="0013133F">
        <w:tc>
          <w:tcPr>
            <w:tcW w:w="3116" w:type="dxa"/>
          </w:tcPr>
          <w:p w:rsidR="0013133F" w:rsidRDefault="0013133F" w:rsidP="0013133F">
            <w:pPr>
              <w:jc w:val="both"/>
            </w:pPr>
            <w:r>
              <w:t>Nume, prenume</w:t>
            </w:r>
          </w:p>
        </w:tc>
        <w:tc>
          <w:tcPr>
            <w:tcW w:w="3117" w:type="dxa"/>
          </w:tcPr>
          <w:p w:rsidR="0013133F" w:rsidRDefault="0013133F" w:rsidP="0013133F">
            <w:pPr>
              <w:jc w:val="both"/>
            </w:pPr>
            <w:r>
              <w:t>Lista de lucrări a candidatului în format electronic de tip PDF</w:t>
            </w:r>
          </w:p>
        </w:tc>
        <w:tc>
          <w:tcPr>
            <w:tcW w:w="3478" w:type="dxa"/>
          </w:tcPr>
          <w:p w:rsidR="0013133F" w:rsidRDefault="0013133F" w:rsidP="0013133F">
            <w:pPr>
              <w:jc w:val="both"/>
            </w:pPr>
            <w:r>
              <w:t>Publicarea dosarelor de concurs pe website-ul Universității Babeș-Bolyai</w:t>
            </w:r>
          </w:p>
        </w:tc>
      </w:tr>
      <w:tr w:rsidR="00BD02C3" w:rsidTr="0013133F">
        <w:tc>
          <w:tcPr>
            <w:tcW w:w="3116" w:type="dxa"/>
          </w:tcPr>
          <w:p w:rsidR="00BD02C3" w:rsidRDefault="00BD02C3" w:rsidP="0013133F">
            <w:pPr>
              <w:jc w:val="both"/>
            </w:pPr>
            <w:r>
              <w:t>Nume, prenume, data nașterii, semnătura</w:t>
            </w:r>
          </w:p>
        </w:tc>
        <w:tc>
          <w:tcPr>
            <w:tcW w:w="3117" w:type="dxa"/>
          </w:tcPr>
          <w:p w:rsidR="00BD02C3" w:rsidRDefault="00BD02C3" w:rsidP="0013133F">
            <w:pPr>
              <w:jc w:val="both"/>
            </w:pPr>
            <w:r>
              <w:t xml:space="preserve">Fișa de verificare a îndeplinirii standardelor </w:t>
            </w:r>
            <w:r w:rsidR="00354FE2">
              <w:t xml:space="preserve">depusă la dosar în format </w:t>
            </w:r>
            <w:r w:rsidR="00786D95">
              <w:t>LETRIC</w:t>
            </w:r>
          </w:p>
        </w:tc>
        <w:tc>
          <w:tcPr>
            <w:tcW w:w="3478" w:type="dxa"/>
          </w:tcPr>
          <w:p w:rsidR="00BD02C3" w:rsidRDefault="00BD02C3" w:rsidP="0013133F">
            <w:pPr>
              <w:jc w:val="both"/>
            </w:pPr>
            <w:r>
              <w:t>Verificarea îndeplinirii standardelor de către candidat</w:t>
            </w:r>
          </w:p>
        </w:tc>
      </w:tr>
      <w:tr w:rsidR="00AF346F" w:rsidTr="0013133F">
        <w:tc>
          <w:tcPr>
            <w:tcW w:w="3116" w:type="dxa"/>
          </w:tcPr>
          <w:p w:rsidR="00AF346F" w:rsidRDefault="00AF346F" w:rsidP="00AF346F">
            <w:pPr>
              <w:jc w:val="both"/>
            </w:pPr>
            <w:r>
              <w:t>Nume, prenume</w:t>
            </w:r>
          </w:p>
        </w:tc>
        <w:tc>
          <w:tcPr>
            <w:tcW w:w="3117" w:type="dxa"/>
          </w:tcPr>
          <w:p w:rsidR="00AF346F" w:rsidRDefault="00AF346F" w:rsidP="00AF346F">
            <w:pPr>
              <w:jc w:val="both"/>
            </w:pPr>
            <w:r>
              <w:t>Fișa de verificare a îndeplinirii standardelor în format electronic de tip PDF</w:t>
            </w:r>
          </w:p>
        </w:tc>
        <w:tc>
          <w:tcPr>
            <w:tcW w:w="3478" w:type="dxa"/>
          </w:tcPr>
          <w:p w:rsidR="00AF346F" w:rsidRDefault="00AF346F" w:rsidP="00AF346F">
            <w:pPr>
              <w:jc w:val="both"/>
            </w:pPr>
            <w:r>
              <w:t>Publicarea dosarelor de concurs pe website-ul Universității Babeș-Bolyai</w:t>
            </w:r>
          </w:p>
        </w:tc>
      </w:tr>
    </w:tbl>
    <w:p w:rsidR="005D3FDB" w:rsidRDefault="005D3FDB" w:rsidP="005D3FDB">
      <w:pPr>
        <w:ind w:left="-360"/>
        <w:jc w:val="both"/>
      </w:pPr>
    </w:p>
    <w:p w:rsidR="00F71789" w:rsidRDefault="00F71789" w:rsidP="00F71789">
      <w:pPr>
        <w:ind w:left="-360"/>
        <w:jc w:val="both"/>
      </w:pPr>
      <w:r w:rsidRPr="00F71789">
        <w:t>În cazul documentelor pentru care este necesară depunerea atât în format LETRIC, cât și în format ELECTRONIC candidatul</w:t>
      </w:r>
      <w:r>
        <w:t xml:space="preserve"> certifică faptul </w:t>
      </w:r>
      <w:r w:rsidRPr="00F71789">
        <w:t>că formatul letric și cel electr</w:t>
      </w:r>
      <w:r>
        <w:t>onic conțin aceleași informatii</w:t>
      </w:r>
      <w:r w:rsidRPr="00F71789">
        <w:t>, mai pu</w:t>
      </w:r>
      <w:r>
        <w:t>ț</w:t>
      </w:r>
      <w:r w:rsidRPr="00F71789">
        <w:t xml:space="preserve">in </w:t>
      </w:r>
      <w:r>
        <w:t>datele cu caracter personal și semnătura, OMISE</w:t>
      </w:r>
      <w:r w:rsidRPr="00F71789">
        <w:t xml:space="preserve"> în cadrul documentului în format electronic</w:t>
      </w:r>
      <w:r>
        <w:t xml:space="preserve"> și </w:t>
      </w:r>
      <w:r w:rsidRPr="00F71789">
        <w:t>își asumă</w:t>
      </w:r>
      <w:r>
        <w:t xml:space="preserve"> toate consecințele nerespectării condiției de față. </w:t>
      </w:r>
    </w:p>
    <w:p w:rsidR="00F71789" w:rsidRPr="00F71789" w:rsidRDefault="00F71789" w:rsidP="00F71789">
      <w:pPr>
        <w:ind w:left="-360"/>
        <w:jc w:val="both"/>
      </w:pPr>
    </w:p>
    <w:p w:rsidR="00055D40" w:rsidRDefault="00F71789" w:rsidP="00F71789">
      <w:pPr>
        <w:ind w:left="-360"/>
        <w:jc w:val="both"/>
        <w:rPr>
          <w:color w:val="171717"/>
        </w:rPr>
      </w:pPr>
      <w:r>
        <w:t xml:space="preserve"> </w:t>
      </w:r>
      <w:r w:rsidR="00055D40">
        <w:t xml:space="preserve">În conformitate cu Regulamentul EU 2016/679 (GDPR), termenii enunțați în cele ce urmează </w:t>
      </w:r>
      <w:r w:rsidR="00055D40">
        <w:rPr>
          <w:color w:val="171717"/>
          <w:highlight w:val="white"/>
        </w:rPr>
        <w:t>au sensul definit de</w:t>
      </w:r>
      <w:r w:rsidR="00055D40">
        <w:rPr>
          <w:color w:val="171717"/>
        </w:rPr>
        <w:t xml:space="preserve"> regulament </w:t>
      </w:r>
      <w:r w:rsidR="004A5E9A">
        <w:rPr>
          <w:color w:val="171717"/>
          <w:highlight w:val="white"/>
        </w:rPr>
        <w:t xml:space="preserve">și sunt </w:t>
      </w:r>
      <w:r w:rsidR="00055D40">
        <w:rPr>
          <w:color w:val="171717"/>
          <w:highlight w:val="white"/>
        </w:rPr>
        <w:t>folosiți cu acest sens în cadrul</w:t>
      </w:r>
      <w:r w:rsidR="004A5E9A">
        <w:rPr>
          <w:color w:val="171717"/>
        </w:rPr>
        <w:t xml:space="preserve"> prezentului document:</w:t>
      </w:r>
    </w:p>
    <w:p w:rsidR="00055D40" w:rsidRDefault="00055D40" w:rsidP="005D3FDB">
      <w:pPr>
        <w:ind w:left="-360"/>
        <w:jc w:val="both"/>
      </w:pPr>
    </w:p>
    <w:p w:rsidR="00055D40" w:rsidRDefault="00055D40" w:rsidP="0046786F">
      <w:pPr>
        <w:numPr>
          <w:ilvl w:val="0"/>
          <w:numId w:val="2"/>
        </w:numPr>
        <w:pBdr>
          <w:top w:val="nil"/>
          <w:left w:val="nil"/>
          <w:bottom w:val="nil"/>
          <w:right w:val="nil"/>
          <w:between w:val="nil"/>
        </w:pBdr>
        <w:spacing w:line="259" w:lineRule="auto"/>
        <w:contextualSpacing/>
        <w:jc w:val="both"/>
        <w:rPr>
          <w:color w:val="171717"/>
          <w:highlight w:val="white"/>
        </w:rPr>
      </w:pPr>
      <w:r>
        <w:rPr>
          <w:b/>
          <w:color w:val="171717"/>
          <w:highlight w:val="white"/>
        </w:rPr>
        <w:t>Date cu caracter personal</w:t>
      </w:r>
      <w:r>
        <w:rPr>
          <w:color w:val="171717"/>
          <w:highlight w:val="white"/>
        </w:rPr>
        <w:t xml:space="preserve"> (DCP): înseamnă orice informații privind o persoană fizică identificată sau identificabilă („persoana vizată”); o persoană fizică identificabilă este o persoană care poate fi identificată, direct sau indirect, în special prin referire la un element de identificare, cum ar fi un nume, un număr de identificare, date de localizare, un identificator online, sau la unul sau mai multe elemente specifice, proprii identității sale fizice, fiziologice, genetice, psihice, economice, culturale sau sociale; </w:t>
      </w:r>
      <w:r>
        <w:rPr>
          <w:rFonts w:ascii="MS Mincho" w:eastAsia="MS Mincho" w:hAnsi="MS Mincho" w:cs="MS Mincho"/>
          <w:color w:val="171717"/>
          <w:highlight w:val="white"/>
        </w:rPr>
        <w:t> </w:t>
      </w:r>
    </w:p>
    <w:p w:rsidR="00055D40" w:rsidRDefault="00055D40" w:rsidP="0046786F">
      <w:pPr>
        <w:numPr>
          <w:ilvl w:val="0"/>
          <w:numId w:val="2"/>
        </w:numPr>
        <w:pBdr>
          <w:top w:val="nil"/>
          <w:left w:val="nil"/>
          <w:bottom w:val="nil"/>
          <w:right w:val="nil"/>
          <w:between w:val="nil"/>
        </w:pBdr>
        <w:spacing w:line="259" w:lineRule="auto"/>
        <w:contextualSpacing/>
        <w:jc w:val="both"/>
        <w:rPr>
          <w:color w:val="171717"/>
          <w:highlight w:val="white"/>
        </w:rPr>
      </w:pPr>
      <w:r>
        <w:rPr>
          <w:b/>
          <w:color w:val="171717"/>
          <w:highlight w:val="white"/>
        </w:rPr>
        <w:t>Prelucrare</w:t>
      </w:r>
      <w:r>
        <w:rPr>
          <w:color w:val="171717"/>
          <w:highlight w:val="white"/>
        </w:rPr>
        <w:t xml:space="preserve">: înseamnă orice operațiune sau set de operațiuni efectuate asupra datelor cu caracter personal sau asupra seturilor de date cu caracter personal, cu sau fără utilizarea de mijloace automatizate, cum ar fi colectarea, înregistrarea, organizarea, structurarea, stocarea, adaptarea sau modificarea, extragerea, consultarea, utilizarea, divulgarea prin transmitere, diseminarea sau punerea la dispoziție în orice alt mod, alinierea sau combinarea, restricționarea, ștergerea sau distrugerea; </w:t>
      </w:r>
    </w:p>
    <w:p w:rsidR="00055D40" w:rsidRDefault="00055D40" w:rsidP="005D3FDB">
      <w:pPr>
        <w:ind w:left="-360"/>
        <w:jc w:val="both"/>
      </w:pPr>
    </w:p>
    <w:p w:rsidR="000E7EEF" w:rsidRDefault="005D3FDB" w:rsidP="000E7EEF">
      <w:pPr>
        <w:ind w:left="-360"/>
        <w:jc w:val="both"/>
      </w:pPr>
      <w:r w:rsidRPr="000E7EEF">
        <w:t xml:space="preserve">Datele </w:t>
      </w:r>
      <w:r w:rsidR="00055D40" w:rsidRPr="000E7EEF">
        <w:t>cu caracter personal</w:t>
      </w:r>
      <w:r w:rsidRPr="000E7EEF">
        <w:t xml:space="preserve"> mai sus identificate sunt prelucrate de că</w:t>
      </w:r>
      <w:r w:rsidR="00055D40" w:rsidRPr="000E7EEF">
        <w:t xml:space="preserve">tre </w:t>
      </w:r>
      <w:r w:rsidRPr="000E7EEF">
        <w:t>Universitatea Babeș-Bolyai</w:t>
      </w:r>
      <w:r w:rsidR="000E7EEF" w:rsidRPr="000E7EEF">
        <w:t xml:space="preserve"> </w:t>
      </w:r>
      <w:r w:rsidR="000E7EEF">
        <w:t xml:space="preserve">exclusiv în temeiul și </w:t>
      </w:r>
      <w:r w:rsidR="004A5E9A">
        <w:t>în scopurile precizate prin</w:t>
      </w:r>
    </w:p>
    <w:p w:rsidR="000E7EEF" w:rsidRDefault="000E7EEF" w:rsidP="000E7EEF">
      <w:pPr>
        <w:pStyle w:val="ListParagraph"/>
        <w:numPr>
          <w:ilvl w:val="0"/>
          <w:numId w:val="4"/>
        </w:numPr>
        <w:jc w:val="both"/>
      </w:pPr>
      <w:r w:rsidRPr="000E7EEF">
        <w:t>Legea educaţiei naţionale nr.1/2011</w:t>
      </w:r>
      <w:r>
        <w:t xml:space="preserve">, </w:t>
      </w:r>
    </w:p>
    <w:p w:rsidR="000E7EEF" w:rsidRDefault="000E7EEF" w:rsidP="000E7EEF">
      <w:pPr>
        <w:pStyle w:val="ListParagraph"/>
        <w:numPr>
          <w:ilvl w:val="0"/>
          <w:numId w:val="4"/>
        </w:numPr>
        <w:jc w:val="both"/>
      </w:pPr>
      <w:r>
        <w:t>H.G.</w:t>
      </w:r>
      <w:r w:rsidRPr="000E7EEF">
        <w:t xml:space="preserve"> Nr. 457</w:t>
      </w:r>
      <w:r>
        <w:t>/</w:t>
      </w:r>
      <w:r w:rsidRPr="000E7EEF">
        <w:t>4 mai 2011 privind aprobarea Metodologiei-cadru de concurs pentru ocuparea posturilor didactice şi de cercetare vacante din învăţământul superior</w:t>
      </w:r>
      <w:r>
        <w:t xml:space="preserve"> și </w:t>
      </w:r>
    </w:p>
    <w:p w:rsidR="000E7EEF" w:rsidRPr="000E7EEF" w:rsidRDefault="000E7EEF" w:rsidP="000E7EEF">
      <w:pPr>
        <w:pStyle w:val="ListParagraph"/>
        <w:numPr>
          <w:ilvl w:val="0"/>
          <w:numId w:val="4"/>
        </w:numPr>
        <w:jc w:val="both"/>
      </w:pPr>
      <w:r>
        <w:t>Metodologia de concurs pentru ocuparea posturilor didactice și de cercetare vacante în Universitatea ”Babeș-Bolyai”, aprobată de Senatul Universității prin Hotărârea nr. 22.338/3.12.2018</w:t>
      </w:r>
    </w:p>
    <w:p w:rsidR="005D3FDB" w:rsidRDefault="005D3FDB" w:rsidP="005D3FDB">
      <w:pPr>
        <w:ind w:left="-360"/>
        <w:jc w:val="both"/>
      </w:pPr>
      <w:r>
        <w:t>Datele vor fi stocate numai pe perioada realiz</w:t>
      </w:r>
      <w:r w:rsidR="00F35B7B">
        <w:t>ă</w:t>
      </w:r>
      <w:r>
        <w:t>rii scopului</w:t>
      </w:r>
      <w:r w:rsidR="00F35B7B">
        <w:t xml:space="preserve"> pentru care au fost colectate ș</w:t>
      </w:r>
      <w:r>
        <w:t>i</w:t>
      </w:r>
      <w:r w:rsidR="00F35B7B">
        <w:t>/sau pentru respectarea dispozițiilor legale în vigoare la data colectă</w:t>
      </w:r>
      <w:r>
        <w:t xml:space="preserve">rii. De asemenea datele colectate mai sus </w:t>
      </w:r>
      <w:r w:rsidR="00F35B7B">
        <w:t xml:space="preserve">vor </w:t>
      </w:r>
      <w:r>
        <w:t>fi p</w:t>
      </w:r>
      <w:r w:rsidR="00F35B7B">
        <w:t>ă</w:t>
      </w:r>
      <w:r>
        <w:t xml:space="preserve">strate </w:t>
      </w:r>
      <w:r w:rsidR="00F35B7B">
        <w:t>în vederea dovedirii respectă</w:t>
      </w:r>
      <w:r w:rsidR="00C05702">
        <w:t xml:space="preserve">rii drepturilor </w:t>
      </w:r>
      <w:r>
        <w:t>legale</w:t>
      </w:r>
      <w:r w:rsidR="00C05702">
        <w:t xml:space="preserve"> ale Universității Babeș-Bolyai</w:t>
      </w:r>
      <w:r>
        <w:t>.</w:t>
      </w:r>
    </w:p>
    <w:p w:rsidR="00F71789" w:rsidRDefault="00F71789" w:rsidP="005D3FDB">
      <w:pPr>
        <w:ind w:left="-360"/>
        <w:jc w:val="both"/>
      </w:pPr>
    </w:p>
    <w:p w:rsidR="005D3FDB" w:rsidRDefault="005D3FDB" w:rsidP="005D3FDB">
      <w:pPr>
        <w:ind w:left="-360"/>
        <w:jc w:val="both"/>
      </w:pPr>
      <w:r>
        <w:t>În conformitate cu dispozitiile art. 15-22 din GDPR, subsemnatul</w:t>
      </w:r>
      <w:r w:rsidR="00F35B7B">
        <w:t>/a</w:t>
      </w:r>
      <w:r>
        <w:t xml:space="preserve"> _____</w:t>
      </w:r>
      <w:r w:rsidR="00055D40">
        <w:t>_____________________</w:t>
      </w:r>
      <w:r>
        <w:t xml:space="preserve"> am fost informat cu privire </w:t>
      </w:r>
      <w:r w:rsidR="00F35B7B">
        <w:t xml:space="preserve">atât </w:t>
      </w:r>
      <w:r>
        <w:t>la drepturile mele</w:t>
      </w:r>
      <w:r w:rsidR="0037535D">
        <w:t xml:space="preserve">, cât și asupra </w:t>
      </w:r>
      <w:r w:rsidR="00076487">
        <w:rPr>
          <w:b/>
        </w:rPr>
        <w:t xml:space="preserve">condițiilor și </w:t>
      </w:r>
      <w:r w:rsidR="00F35B7B" w:rsidRPr="00076487">
        <w:rPr>
          <w:b/>
        </w:rPr>
        <w:t>consecințelor</w:t>
      </w:r>
      <w:r w:rsidR="00F35B7B">
        <w:t xml:space="preserve"> exercitării acestor drepturi</w:t>
      </w:r>
      <w:r>
        <w:t xml:space="preserve"> </w:t>
      </w:r>
      <w:r w:rsidR="00F35B7B">
        <w:t>ș</w:t>
      </w:r>
      <w:r>
        <w:t>i anume:</w:t>
      </w:r>
    </w:p>
    <w:p w:rsidR="00F35B7B" w:rsidRDefault="00F35B7B" w:rsidP="005D3FDB">
      <w:pPr>
        <w:ind w:left="-360"/>
        <w:jc w:val="both"/>
      </w:pPr>
    </w:p>
    <w:p w:rsidR="005D3FDB" w:rsidRDefault="005D3FDB" w:rsidP="005D3FDB">
      <w:pPr>
        <w:numPr>
          <w:ilvl w:val="0"/>
          <w:numId w:val="1"/>
        </w:numPr>
        <w:pBdr>
          <w:top w:val="nil"/>
          <w:left w:val="nil"/>
          <w:bottom w:val="nil"/>
          <w:right w:val="nil"/>
          <w:between w:val="nil"/>
        </w:pBdr>
        <w:ind w:left="-360" w:firstLine="0"/>
        <w:contextualSpacing/>
        <w:jc w:val="both"/>
        <w:rPr>
          <w:b/>
          <w:color w:val="000000"/>
        </w:rPr>
      </w:pPr>
      <w:r>
        <w:rPr>
          <w:b/>
          <w:color w:val="000000"/>
        </w:rPr>
        <w:t xml:space="preserve">Dreptul de acces la date, </w:t>
      </w:r>
      <w:r w:rsidR="00F35B7B">
        <w:rPr>
          <w:color w:val="000000"/>
        </w:rPr>
        <w:t>dreptul de a obț</w:t>
      </w:r>
      <w:r>
        <w:rPr>
          <w:color w:val="000000"/>
        </w:rPr>
        <w:t>i</w:t>
      </w:r>
      <w:r w:rsidR="00F35B7B">
        <w:rPr>
          <w:color w:val="000000"/>
        </w:rPr>
        <w:t>ne o confirmare a datelor care îmi sunt prelucrate, precum și</w:t>
      </w:r>
      <w:r>
        <w:rPr>
          <w:color w:val="000000"/>
        </w:rPr>
        <w:t xml:space="preserve"> dreptul de acces la aceste date</w:t>
      </w:r>
    </w:p>
    <w:p w:rsidR="005D3FDB" w:rsidRDefault="005D3FDB" w:rsidP="005D3FDB">
      <w:pPr>
        <w:numPr>
          <w:ilvl w:val="0"/>
          <w:numId w:val="1"/>
        </w:numPr>
        <w:pBdr>
          <w:top w:val="nil"/>
          <w:left w:val="nil"/>
          <w:bottom w:val="nil"/>
          <w:right w:val="nil"/>
          <w:between w:val="nil"/>
        </w:pBdr>
        <w:ind w:left="-360" w:firstLine="0"/>
        <w:contextualSpacing/>
        <w:jc w:val="both"/>
        <w:rPr>
          <w:b/>
          <w:color w:val="000000"/>
        </w:rPr>
      </w:pPr>
      <w:r>
        <w:rPr>
          <w:b/>
          <w:color w:val="000000"/>
        </w:rPr>
        <w:t xml:space="preserve">Dreptul la rectificare, </w:t>
      </w:r>
      <w:r>
        <w:rPr>
          <w:color w:val="000000"/>
        </w:rPr>
        <w:t>dreptul de a obține rectificarea sau completarea datelor inexacte sau incomplete</w:t>
      </w:r>
    </w:p>
    <w:p w:rsidR="005D3FDB" w:rsidRDefault="00F35B7B" w:rsidP="005D3FDB">
      <w:pPr>
        <w:numPr>
          <w:ilvl w:val="0"/>
          <w:numId w:val="1"/>
        </w:numPr>
        <w:pBdr>
          <w:top w:val="nil"/>
          <w:left w:val="nil"/>
          <w:bottom w:val="nil"/>
          <w:right w:val="nil"/>
          <w:between w:val="nil"/>
        </w:pBdr>
        <w:ind w:left="-360" w:firstLine="0"/>
        <w:contextualSpacing/>
        <w:jc w:val="both"/>
        <w:rPr>
          <w:b/>
          <w:color w:val="000000"/>
        </w:rPr>
      </w:pPr>
      <w:r>
        <w:rPr>
          <w:b/>
          <w:color w:val="000000"/>
        </w:rPr>
        <w:t>Dreptul la ș</w:t>
      </w:r>
      <w:r w:rsidR="005D3FDB">
        <w:rPr>
          <w:b/>
          <w:color w:val="000000"/>
        </w:rPr>
        <w:t xml:space="preserve">tergerea datelor, </w:t>
      </w:r>
      <w:r>
        <w:rPr>
          <w:color w:val="000000"/>
        </w:rPr>
        <w:t xml:space="preserve"> dreptul de a obț</w:t>
      </w:r>
      <w:r w:rsidR="005D3FDB">
        <w:rPr>
          <w:color w:val="000000"/>
        </w:rPr>
        <w:t>ine stergerea datelor cu caracter personal care v</w:t>
      </w:r>
      <w:r>
        <w:rPr>
          <w:color w:val="000000"/>
        </w:rPr>
        <w:t>ă</w:t>
      </w:r>
      <w:r w:rsidR="005D3FDB">
        <w:rPr>
          <w:color w:val="000000"/>
        </w:rPr>
        <w:t xml:space="preserve"> privesc, f</w:t>
      </w:r>
      <w:r>
        <w:rPr>
          <w:color w:val="000000"/>
        </w:rPr>
        <w:t>ă</w:t>
      </w:r>
      <w:r w:rsidR="005D3FDB">
        <w:rPr>
          <w:color w:val="000000"/>
        </w:rPr>
        <w:t>r</w:t>
      </w:r>
      <w:r>
        <w:rPr>
          <w:color w:val="000000"/>
        </w:rPr>
        <w:t>ă</w:t>
      </w:r>
      <w:r w:rsidR="005D3FDB">
        <w:rPr>
          <w:color w:val="000000"/>
        </w:rPr>
        <w:t xml:space="preserve"> </w:t>
      </w:r>
      <w:r>
        <w:rPr>
          <w:color w:val="000000"/>
        </w:rPr>
        <w:t>întârzieri nejustificate, iar Universitatea Babeș-Bolyai are obligația de a șterge aceste date în condiț</w:t>
      </w:r>
      <w:r w:rsidR="005D3FDB">
        <w:rPr>
          <w:color w:val="000000"/>
        </w:rPr>
        <w:t>ii</w:t>
      </w:r>
      <w:r>
        <w:rPr>
          <w:color w:val="000000"/>
        </w:rPr>
        <w:t>le respectării metodologiei de desfășurare a concursurilor pentru posturile didactice/nedidactice sau de cercetare</w:t>
      </w:r>
      <w:r w:rsidR="003D6A90">
        <w:rPr>
          <w:color w:val="000000"/>
        </w:rPr>
        <w:t xml:space="preserve"> și a legislației în vigoare</w:t>
      </w:r>
      <w:r>
        <w:rPr>
          <w:color w:val="000000"/>
        </w:rPr>
        <w:t>. Exercitarea dreptului la ștergere</w:t>
      </w:r>
      <w:r w:rsidR="004A5E9A">
        <w:rPr>
          <w:color w:val="000000"/>
        </w:rPr>
        <w:t xml:space="preserve">a datelor cu caracter personal trebuie să fie făcută astfel încât </w:t>
      </w:r>
      <w:r w:rsidR="004A5E9A" w:rsidRPr="004A5E9A">
        <w:rPr>
          <w:b/>
          <w:color w:val="000000"/>
        </w:rPr>
        <w:t>să nu afecteze condițiile de desfășurare a concursurilor</w:t>
      </w:r>
      <w:r w:rsidR="004A5E9A" w:rsidRPr="004A5E9A">
        <w:rPr>
          <w:color w:val="000000"/>
        </w:rPr>
        <w:t xml:space="preserve"> precizate prin Legea educaţiei naţionale nr.1/2011, H.G. Nr. 457 din 4 mai 2011 privind aprobarea Metodologiei-cadru de concurs pentru ocuparea posturilor didactice şi de cercetare vacante din învăţământul superior,  Metodologia de concurs pentru ocuparea posturilor didactice și de cercetare vacante în</w:t>
      </w:r>
      <w:r w:rsidR="004A5E9A">
        <w:rPr>
          <w:color w:val="000000"/>
        </w:rPr>
        <w:t xml:space="preserve"> </w:t>
      </w:r>
      <w:r w:rsidR="004A5E9A" w:rsidRPr="004A5E9A">
        <w:rPr>
          <w:color w:val="000000"/>
        </w:rPr>
        <w:t>Universitatea ”Babeș-Bolyai”, aprobată de Senatul Universității prin Hotărârea nr. 22.338/3.12.2018</w:t>
      </w:r>
      <w:r w:rsidR="004A5E9A">
        <w:rPr>
          <w:color w:val="000000"/>
        </w:rPr>
        <w:t xml:space="preserve">, în caz contrar candidatul își asumă toate consecințele ce decurg din exercitarea dreptului de ștergere a datelor, inclusiv în anumite situații imposibilitatea participării la concurs. </w:t>
      </w:r>
    </w:p>
    <w:p w:rsidR="005D3FDB" w:rsidRPr="004A5E9A" w:rsidRDefault="00F35B7B" w:rsidP="004A5E9A">
      <w:pPr>
        <w:numPr>
          <w:ilvl w:val="0"/>
          <w:numId w:val="1"/>
        </w:numPr>
        <w:pBdr>
          <w:top w:val="nil"/>
          <w:left w:val="nil"/>
          <w:bottom w:val="nil"/>
          <w:right w:val="nil"/>
          <w:between w:val="nil"/>
        </w:pBdr>
        <w:ind w:left="-360" w:firstLine="0"/>
        <w:contextualSpacing/>
        <w:jc w:val="both"/>
        <w:rPr>
          <w:color w:val="000000"/>
        </w:rPr>
      </w:pPr>
      <w:r>
        <w:rPr>
          <w:b/>
          <w:color w:val="000000"/>
        </w:rPr>
        <w:lastRenderedPageBreak/>
        <w:t>Dreptul la restricț</w:t>
      </w:r>
      <w:r w:rsidR="005D3FDB">
        <w:rPr>
          <w:b/>
          <w:color w:val="000000"/>
        </w:rPr>
        <w:t>ionarea prelucr</w:t>
      </w:r>
      <w:r>
        <w:rPr>
          <w:b/>
          <w:color w:val="000000"/>
        </w:rPr>
        <w:t>ă</w:t>
      </w:r>
      <w:r w:rsidR="005D3FDB">
        <w:rPr>
          <w:b/>
          <w:color w:val="000000"/>
        </w:rPr>
        <w:t>rii</w:t>
      </w:r>
      <w:r w:rsidR="005D3FDB" w:rsidRPr="004A5E9A">
        <w:rPr>
          <w:b/>
          <w:color w:val="000000"/>
        </w:rPr>
        <w:t xml:space="preserve"> </w:t>
      </w:r>
      <w:r w:rsidR="005D3FDB" w:rsidRPr="004A5E9A">
        <w:rPr>
          <w:color w:val="000000"/>
        </w:rPr>
        <w:t>în baza art 18 GDPR ave</w:t>
      </w:r>
      <w:r w:rsidRPr="004A5E9A">
        <w:rPr>
          <w:color w:val="000000"/>
        </w:rPr>
        <w:t>ț</w:t>
      </w:r>
      <w:r w:rsidR="005D3FDB" w:rsidRPr="004A5E9A">
        <w:rPr>
          <w:color w:val="000000"/>
        </w:rPr>
        <w:t>i dreptul de a ob</w:t>
      </w:r>
      <w:r w:rsidRPr="004A5E9A">
        <w:rPr>
          <w:color w:val="000000"/>
        </w:rPr>
        <w:t>ț</w:t>
      </w:r>
      <w:r w:rsidR="005D3FDB" w:rsidRPr="004A5E9A">
        <w:rPr>
          <w:color w:val="000000"/>
        </w:rPr>
        <w:t>ine din partea noastr</w:t>
      </w:r>
      <w:r w:rsidRPr="004A5E9A">
        <w:rPr>
          <w:color w:val="000000"/>
        </w:rPr>
        <w:t>ă</w:t>
      </w:r>
      <w:r w:rsidR="005D3FDB" w:rsidRPr="004A5E9A">
        <w:rPr>
          <w:color w:val="000000"/>
        </w:rPr>
        <w:t xml:space="preserve"> restric</w:t>
      </w:r>
      <w:r w:rsidRPr="004A5E9A">
        <w:rPr>
          <w:color w:val="000000"/>
        </w:rPr>
        <w:t>ț</w:t>
      </w:r>
      <w:r w:rsidR="005D3FDB" w:rsidRPr="004A5E9A">
        <w:rPr>
          <w:color w:val="000000"/>
        </w:rPr>
        <w:t>ionarea prelucr</w:t>
      </w:r>
      <w:r w:rsidRPr="004A5E9A">
        <w:rPr>
          <w:color w:val="000000"/>
        </w:rPr>
        <w:t>ării datelor dumneavoastră, cu condiția ca această restricționare să nu afecteze condițiile de desfășurare a concursurilor precizate prin</w:t>
      </w:r>
      <w:r w:rsidR="004A5E9A" w:rsidRPr="004A5E9A">
        <w:rPr>
          <w:color w:val="000000"/>
        </w:rPr>
        <w:t xml:space="preserve"> Legea educaţiei naţionale nr.1/2011, </w:t>
      </w:r>
      <w:r w:rsidR="00C501C4" w:rsidRPr="004A5E9A">
        <w:rPr>
          <w:color w:val="000000"/>
        </w:rPr>
        <w:t>H.G. Nr. 457 din 4 mai 2011 privind aprobarea Metodologiei-cadru de concurs pentru ocuparea posturilor didactice şi de cercetare vacante din învăţământul superior</w:t>
      </w:r>
      <w:r w:rsidR="004A5E9A" w:rsidRPr="004A5E9A">
        <w:rPr>
          <w:color w:val="000000"/>
        </w:rPr>
        <w:t xml:space="preserve">, </w:t>
      </w:r>
      <w:r w:rsidR="00C501C4" w:rsidRPr="004A5E9A">
        <w:rPr>
          <w:color w:val="000000"/>
        </w:rPr>
        <w:t xml:space="preserve"> </w:t>
      </w:r>
      <w:r w:rsidR="004A5E9A" w:rsidRPr="004A5E9A">
        <w:rPr>
          <w:color w:val="000000"/>
        </w:rPr>
        <w:t xml:space="preserve">Metodologia de concurs pentru ocuparea posturilor didactice și de cercetare vacante în Universitatea ”Babeș-Bolyai”, aprobată de Senatul Universității prin Hotărârea nr. 22.338/3.12.2018 </w:t>
      </w:r>
      <w:r w:rsidR="00C501C4" w:rsidRPr="004A5E9A">
        <w:rPr>
          <w:color w:val="000000"/>
        </w:rPr>
        <w:t>și să nu contravină principiului transparenței în ceea ce privește evaluarea dosarelor de concurs.</w:t>
      </w:r>
    </w:p>
    <w:p w:rsidR="005D3FDB" w:rsidRPr="00AC5BD9" w:rsidRDefault="005D3FDB" w:rsidP="005D3FDB">
      <w:pPr>
        <w:numPr>
          <w:ilvl w:val="0"/>
          <w:numId w:val="1"/>
        </w:numPr>
        <w:pBdr>
          <w:top w:val="nil"/>
          <w:left w:val="nil"/>
          <w:bottom w:val="nil"/>
          <w:right w:val="nil"/>
          <w:between w:val="nil"/>
        </w:pBdr>
        <w:ind w:left="-360" w:firstLine="0"/>
        <w:contextualSpacing/>
        <w:jc w:val="both"/>
        <w:rPr>
          <w:color w:val="000000"/>
        </w:rPr>
      </w:pPr>
      <w:r w:rsidRPr="00AC5BD9">
        <w:rPr>
          <w:b/>
          <w:color w:val="000000"/>
        </w:rPr>
        <w:t>Dreptul la portabilitatea datelor,</w:t>
      </w:r>
      <w:r w:rsidRPr="00AC5BD9">
        <w:rPr>
          <w:color w:val="000000"/>
        </w:rPr>
        <w:t xml:space="preserve"> dreptu</w:t>
      </w:r>
      <w:r w:rsidR="00C501C4" w:rsidRPr="00AC5BD9">
        <w:rPr>
          <w:color w:val="000000"/>
        </w:rPr>
        <w:t>l de a primi datele dumneavoastră cu caracter personal, î</w:t>
      </w:r>
      <w:r w:rsidRPr="00AC5BD9">
        <w:rPr>
          <w:color w:val="000000"/>
        </w:rPr>
        <w:t>ntr-</w:t>
      </w:r>
      <w:r w:rsidR="00C501C4" w:rsidRPr="00AC5BD9">
        <w:rPr>
          <w:color w:val="000000"/>
        </w:rPr>
        <w:t>un format structurat, utilizat în mod curent și</w:t>
      </w:r>
      <w:r w:rsidRPr="00AC5BD9">
        <w:rPr>
          <w:color w:val="000000"/>
        </w:rPr>
        <w:t xml:space="preserve"> care poate fi citit automat </w:t>
      </w:r>
      <w:r w:rsidR="00C501C4" w:rsidRPr="00AC5BD9">
        <w:rPr>
          <w:color w:val="000000"/>
        </w:rPr>
        <w:t>ș</w:t>
      </w:r>
      <w:r w:rsidRPr="00AC5BD9">
        <w:rPr>
          <w:color w:val="000000"/>
        </w:rPr>
        <w:t>i de a transmi</w:t>
      </w:r>
      <w:r w:rsidR="00C501C4" w:rsidRPr="00AC5BD9">
        <w:rPr>
          <w:color w:val="000000"/>
        </w:rPr>
        <w:t>te aceste date altui operator, în anumite condiț</w:t>
      </w:r>
      <w:r w:rsidRPr="00AC5BD9">
        <w:rPr>
          <w:color w:val="000000"/>
        </w:rPr>
        <w:t>ii</w:t>
      </w:r>
      <w:r w:rsidRPr="00AC5BD9">
        <w:rPr>
          <w:b/>
          <w:color w:val="000000"/>
        </w:rPr>
        <w:t xml:space="preserve"> </w:t>
      </w:r>
    </w:p>
    <w:p w:rsidR="005D3FDB" w:rsidRDefault="005D3FDB" w:rsidP="005D3FDB">
      <w:pPr>
        <w:numPr>
          <w:ilvl w:val="0"/>
          <w:numId w:val="1"/>
        </w:numPr>
        <w:pBdr>
          <w:top w:val="nil"/>
          <w:left w:val="nil"/>
          <w:bottom w:val="nil"/>
          <w:right w:val="nil"/>
          <w:between w:val="nil"/>
        </w:pBdr>
        <w:ind w:left="-360" w:firstLine="0"/>
        <w:contextualSpacing/>
        <w:jc w:val="both"/>
        <w:rPr>
          <w:color w:val="000000"/>
        </w:rPr>
      </w:pPr>
      <w:r w:rsidRPr="00AC5BD9">
        <w:rPr>
          <w:b/>
          <w:color w:val="000000"/>
        </w:rPr>
        <w:t>Dreptul de a nu face obiectul unei d</w:t>
      </w:r>
      <w:r>
        <w:rPr>
          <w:b/>
          <w:color w:val="000000"/>
        </w:rPr>
        <w:t>ecizii bazate exclusiv pe</w:t>
      </w:r>
      <w:r w:rsidR="0037535D">
        <w:rPr>
          <w:b/>
          <w:color w:val="000000"/>
        </w:rPr>
        <w:t xml:space="preserve"> prelucrarea automată</w:t>
      </w:r>
      <w:r>
        <w:rPr>
          <w:color w:val="000000"/>
        </w:rPr>
        <w:t>, inclusiv crearea de profiluri;</w:t>
      </w:r>
    </w:p>
    <w:p w:rsidR="005D3FDB" w:rsidRDefault="005D3FDB" w:rsidP="005D3FDB">
      <w:pPr>
        <w:numPr>
          <w:ilvl w:val="0"/>
          <w:numId w:val="1"/>
        </w:numPr>
        <w:ind w:left="-360" w:firstLine="0"/>
        <w:jc w:val="both"/>
      </w:pPr>
      <w:r>
        <w:rPr>
          <w:b/>
        </w:rPr>
        <w:t>Dreptul de a depune o pl</w:t>
      </w:r>
      <w:r w:rsidR="006E38CE">
        <w:rPr>
          <w:b/>
        </w:rPr>
        <w:t>ân</w:t>
      </w:r>
      <w:r>
        <w:rPr>
          <w:b/>
        </w:rPr>
        <w:t xml:space="preserve">gere </w:t>
      </w:r>
      <w:r>
        <w:t>în baza art. 77 GDPR</w:t>
      </w:r>
      <w:r>
        <w:rPr>
          <w:b/>
        </w:rPr>
        <w:t xml:space="preserve"> </w:t>
      </w:r>
      <w:r w:rsidR="00C501C4">
        <w:t>în fața Autorității Naț</w:t>
      </w:r>
      <w:r>
        <w:t>ionale de Supraveghere a Prelucr</w:t>
      </w:r>
      <w:r w:rsidR="00907F11">
        <w:t>ă</w:t>
      </w:r>
      <w:r>
        <w:t>rii Datelor cu Caracter Personal;</w:t>
      </w:r>
    </w:p>
    <w:p w:rsidR="005D3FDB" w:rsidRDefault="00C501C4" w:rsidP="005D3FDB">
      <w:pPr>
        <w:numPr>
          <w:ilvl w:val="0"/>
          <w:numId w:val="1"/>
        </w:numPr>
        <w:spacing w:after="280"/>
        <w:ind w:left="-360" w:firstLine="0"/>
        <w:jc w:val="both"/>
      </w:pPr>
      <w:r>
        <w:rPr>
          <w:b/>
        </w:rPr>
        <w:t>Dreptul de a-mi</w:t>
      </w:r>
      <w:r w:rsidR="005D3FDB">
        <w:rPr>
          <w:b/>
        </w:rPr>
        <w:t xml:space="preserve"> retrage consim</w:t>
      </w:r>
      <w:r>
        <w:rPr>
          <w:b/>
        </w:rPr>
        <w:t>țămâ</w:t>
      </w:r>
      <w:r w:rsidR="005D3FDB">
        <w:rPr>
          <w:b/>
        </w:rPr>
        <w:t>ntul</w:t>
      </w:r>
      <w:r>
        <w:t xml:space="preserve"> î</w:t>
      </w:r>
      <w:r w:rsidR="005D3FDB">
        <w:t>n orice moment,</w:t>
      </w:r>
      <w:r>
        <w:t xml:space="preserve"> asumându-mi în acest caz toate consecințele și  fără a afecta legalitatea prelucră</w:t>
      </w:r>
      <w:r w:rsidR="005D3FDB">
        <w:t>rii datelor cu ca</w:t>
      </w:r>
      <w:r>
        <w:t>racter personal efectuate de Universitatea Babeș-Bolyai pe baza consimțământului</w:t>
      </w:r>
      <w:r w:rsidR="00AC5BD9">
        <w:t>,</w:t>
      </w:r>
      <w:r>
        <w:t xml:space="preserve"> î</w:t>
      </w:r>
      <w:r w:rsidR="005D3FDB">
        <w:t>nainte de retragerea acestuia.</w:t>
      </w:r>
    </w:p>
    <w:p w:rsidR="00C501C4" w:rsidRDefault="005D3FDB" w:rsidP="00C501C4">
      <w:pPr>
        <w:pBdr>
          <w:top w:val="nil"/>
          <w:left w:val="nil"/>
          <w:bottom w:val="nil"/>
          <w:right w:val="nil"/>
          <w:between w:val="nil"/>
        </w:pBdr>
        <w:ind w:left="-360"/>
        <w:jc w:val="both"/>
      </w:pPr>
      <w:r>
        <w:rPr>
          <w:color w:val="000000"/>
        </w:rPr>
        <w:t>D</w:t>
      </w:r>
      <w:r w:rsidR="00C501C4">
        <w:rPr>
          <w:color w:val="000000"/>
        </w:rPr>
        <w:t>e asemenea, mi s-a adus la cunoștință faptul că pentru orice întrebă</w:t>
      </w:r>
      <w:r>
        <w:rPr>
          <w:color w:val="000000"/>
        </w:rPr>
        <w:t>ri sau cereri referitoare la dat</w:t>
      </w:r>
      <w:r w:rsidR="00C501C4">
        <w:rPr>
          <w:color w:val="000000"/>
        </w:rPr>
        <w:t>ele mele cu caracter personal, inclusiv în vederea exercită</w:t>
      </w:r>
      <w:r>
        <w:rPr>
          <w:color w:val="000000"/>
        </w:rPr>
        <w:t>rii drepturilor mele pot utiliza adresa de email:</w:t>
      </w:r>
      <w:r w:rsidR="00C501C4">
        <w:t xml:space="preserve"> </w:t>
      </w:r>
      <w:hyperlink r:id="rId5" w:history="1">
        <w:r w:rsidR="00C501C4" w:rsidRPr="00C252AD">
          <w:rPr>
            <w:rStyle w:val="Hyperlink"/>
          </w:rPr>
          <w:t>dpo@ubbcluj.ro</w:t>
        </w:r>
      </w:hyperlink>
      <w:r w:rsidR="00C501C4">
        <w:t xml:space="preserve"> .</w:t>
      </w:r>
    </w:p>
    <w:p w:rsidR="005D3FDB" w:rsidRPr="00C501C4" w:rsidRDefault="005D3FDB" w:rsidP="00C501C4">
      <w:pPr>
        <w:pBdr>
          <w:top w:val="nil"/>
          <w:left w:val="nil"/>
          <w:bottom w:val="nil"/>
          <w:right w:val="nil"/>
          <w:between w:val="nil"/>
        </w:pBdr>
        <w:ind w:left="-360"/>
        <w:jc w:val="both"/>
      </w:pPr>
      <w:r>
        <w:t xml:space="preserve"> </w:t>
      </w:r>
    </w:p>
    <w:p w:rsidR="0037535D" w:rsidRDefault="0037535D" w:rsidP="005D3FDB">
      <w:pPr>
        <w:ind w:left="-360"/>
        <w:jc w:val="both"/>
      </w:pPr>
      <w:r>
        <w:t xml:space="preserve">Cluj-Napoca </w:t>
      </w:r>
      <w:r>
        <w:tab/>
      </w:r>
      <w:r>
        <w:tab/>
      </w:r>
      <w:r>
        <w:tab/>
      </w:r>
      <w:r>
        <w:tab/>
      </w:r>
      <w:r>
        <w:tab/>
      </w:r>
      <w:r>
        <w:tab/>
      </w:r>
      <w:r>
        <w:tab/>
      </w:r>
      <w:r>
        <w:tab/>
        <w:t>Semnătura</w:t>
      </w:r>
    </w:p>
    <w:p w:rsidR="0037535D" w:rsidRDefault="0037535D" w:rsidP="005D3FDB">
      <w:pPr>
        <w:ind w:left="-360"/>
        <w:jc w:val="both"/>
      </w:pPr>
      <w:r>
        <w:t xml:space="preserve">Data: </w:t>
      </w:r>
      <w:r>
        <w:tab/>
      </w:r>
      <w:r>
        <w:tab/>
      </w:r>
      <w:r>
        <w:tab/>
      </w:r>
      <w:r>
        <w:tab/>
      </w:r>
      <w:r>
        <w:tab/>
      </w:r>
      <w:r>
        <w:tab/>
      </w:r>
      <w:r>
        <w:tab/>
      </w:r>
      <w:r>
        <w:tab/>
      </w:r>
      <w:r>
        <w:tab/>
      </w:r>
    </w:p>
    <w:sectPr w:rsidR="003753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A86E92"/>
    <w:multiLevelType w:val="hybridMultilevel"/>
    <w:tmpl w:val="4C249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D6B2E94"/>
    <w:multiLevelType w:val="multilevel"/>
    <w:tmpl w:val="4874094C"/>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Letter"/>
      <w:lvlText w:val="%3."/>
      <w:lvlJc w:val="left"/>
      <w:pPr>
        <w:ind w:left="1800" w:hanging="360"/>
      </w:pPr>
    </w:lvl>
    <w:lvl w:ilvl="3">
      <w:start w:val="1"/>
      <w:numFmt w:val="lowerLetter"/>
      <w:lvlText w:val="%4."/>
      <w:lvlJc w:val="left"/>
      <w:pPr>
        <w:ind w:left="2520" w:hanging="360"/>
      </w:pPr>
    </w:lvl>
    <w:lvl w:ilvl="4">
      <w:start w:val="1"/>
      <w:numFmt w:val="lowerLetter"/>
      <w:lvlText w:val="%5."/>
      <w:lvlJc w:val="left"/>
      <w:pPr>
        <w:ind w:left="3240" w:hanging="360"/>
      </w:pPr>
    </w:lvl>
    <w:lvl w:ilvl="5">
      <w:start w:val="1"/>
      <w:numFmt w:val="lowerLetter"/>
      <w:lvlText w:val="%6."/>
      <w:lvlJc w:val="left"/>
      <w:pPr>
        <w:ind w:left="3960" w:hanging="360"/>
      </w:pPr>
    </w:lvl>
    <w:lvl w:ilvl="6">
      <w:start w:val="1"/>
      <w:numFmt w:val="lowerLetter"/>
      <w:lvlText w:val="%7."/>
      <w:lvlJc w:val="left"/>
      <w:pPr>
        <w:ind w:left="4680" w:hanging="360"/>
      </w:pPr>
    </w:lvl>
    <w:lvl w:ilvl="7">
      <w:start w:val="1"/>
      <w:numFmt w:val="lowerLetter"/>
      <w:lvlText w:val="%8."/>
      <w:lvlJc w:val="left"/>
      <w:pPr>
        <w:ind w:left="5400" w:hanging="360"/>
      </w:pPr>
    </w:lvl>
    <w:lvl w:ilvl="8">
      <w:start w:val="1"/>
      <w:numFmt w:val="lowerLetter"/>
      <w:lvlText w:val="%9."/>
      <w:lvlJc w:val="left"/>
      <w:pPr>
        <w:ind w:left="6120" w:hanging="360"/>
      </w:pPr>
    </w:lvl>
  </w:abstractNum>
  <w:abstractNum w:abstractNumId="2">
    <w:nsid w:val="2F8B2B61"/>
    <w:multiLevelType w:val="multilevel"/>
    <w:tmpl w:val="AFEA552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79C1346C"/>
    <w:multiLevelType w:val="multilevel"/>
    <w:tmpl w:val="9894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FDB"/>
    <w:rsid w:val="00055D40"/>
    <w:rsid w:val="00076487"/>
    <w:rsid w:val="000E7EEF"/>
    <w:rsid w:val="0010558A"/>
    <w:rsid w:val="0013133F"/>
    <w:rsid w:val="00192F2D"/>
    <w:rsid w:val="001D6D6E"/>
    <w:rsid w:val="002F1A21"/>
    <w:rsid w:val="00354FE2"/>
    <w:rsid w:val="0037535D"/>
    <w:rsid w:val="003D6A90"/>
    <w:rsid w:val="0046786F"/>
    <w:rsid w:val="004A5E9A"/>
    <w:rsid w:val="00575CE3"/>
    <w:rsid w:val="005B4247"/>
    <w:rsid w:val="005D3FDB"/>
    <w:rsid w:val="00627A0A"/>
    <w:rsid w:val="006D2E8C"/>
    <w:rsid w:val="006D64A3"/>
    <w:rsid w:val="006E38CE"/>
    <w:rsid w:val="00786D95"/>
    <w:rsid w:val="00865915"/>
    <w:rsid w:val="00907F11"/>
    <w:rsid w:val="00A14667"/>
    <w:rsid w:val="00A5040E"/>
    <w:rsid w:val="00AC5BD9"/>
    <w:rsid w:val="00AF346F"/>
    <w:rsid w:val="00B54AFA"/>
    <w:rsid w:val="00B66F6E"/>
    <w:rsid w:val="00BD02C3"/>
    <w:rsid w:val="00C05702"/>
    <w:rsid w:val="00C41BFD"/>
    <w:rsid w:val="00C501C4"/>
    <w:rsid w:val="00CF7981"/>
    <w:rsid w:val="00D12863"/>
    <w:rsid w:val="00F35B7B"/>
    <w:rsid w:val="00F71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F59241-6B1A-48BD-B167-290E31DC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D3FDB"/>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5D3FDB"/>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FD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5D3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501C4"/>
    <w:rPr>
      <w:color w:val="0563C1" w:themeColor="hyperlink"/>
      <w:u w:val="single"/>
    </w:rPr>
  </w:style>
  <w:style w:type="paragraph" w:styleId="ListParagraph">
    <w:name w:val="List Paragraph"/>
    <w:basedOn w:val="Normal"/>
    <w:uiPriority w:val="34"/>
    <w:qFormat/>
    <w:rsid w:val="000E7EEF"/>
    <w:pPr>
      <w:ind w:left="720"/>
      <w:contextualSpacing/>
    </w:pPr>
  </w:style>
  <w:style w:type="paragraph" w:styleId="PlainText">
    <w:name w:val="Plain Text"/>
    <w:basedOn w:val="Normal"/>
    <w:link w:val="PlainTextChar"/>
    <w:uiPriority w:val="99"/>
    <w:semiHidden/>
    <w:unhideWhenUsed/>
    <w:rsid w:val="00F71789"/>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F71789"/>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316121">
      <w:bodyDiv w:val="1"/>
      <w:marLeft w:val="0"/>
      <w:marRight w:val="0"/>
      <w:marTop w:val="0"/>
      <w:marBottom w:val="0"/>
      <w:divBdr>
        <w:top w:val="none" w:sz="0" w:space="0" w:color="auto"/>
        <w:left w:val="none" w:sz="0" w:space="0" w:color="auto"/>
        <w:bottom w:val="none" w:sz="0" w:space="0" w:color="auto"/>
        <w:right w:val="none" w:sz="0" w:space="0" w:color="auto"/>
      </w:divBdr>
    </w:div>
    <w:div w:id="558326496">
      <w:bodyDiv w:val="1"/>
      <w:marLeft w:val="0"/>
      <w:marRight w:val="0"/>
      <w:marTop w:val="0"/>
      <w:marBottom w:val="0"/>
      <w:divBdr>
        <w:top w:val="none" w:sz="0" w:space="0" w:color="auto"/>
        <w:left w:val="none" w:sz="0" w:space="0" w:color="auto"/>
        <w:bottom w:val="none" w:sz="0" w:space="0" w:color="auto"/>
        <w:right w:val="none" w:sz="0" w:space="0" w:color="auto"/>
      </w:divBdr>
    </w:div>
    <w:div w:id="1872526204">
      <w:bodyDiv w:val="1"/>
      <w:marLeft w:val="0"/>
      <w:marRight w:val="0"/>
      <w:marTop w:val="0"/>
      <w:marBottom w:val="0"/>
      <w:divBdr>
        <w:top w:val="none" w:sz="0" w:space="0" w:color="auto"/>
        <w:left w:val="none" w:sz="0" w:space="0" w:color="auto"/>
        <w:bottom w:val="none" w:sz="0" w:space="0" w:color="auto"/>
        <w:right w:val="none" w:sz="0" w:space="0" w:color="auto"/>
      </w:divBdr>
    </w:div>
    <w:div w:id="190899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ubbclu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Arba</dc:creator>
  <cp:keywords/>
  <dc:description/>
  <cp:lastModifiedBy>Teodora</cp:lastModifiedBy>
  <cp:revision>2</cp:revision>
  <cp:lastPrinted>2018-12-14T10:56:00Z</cp:lastPrinted>
  <dcterms:created xsi:type="dcterms:W3CDTF">2018-12-14T12:26:00Z</dcterms:created>
  <dcterms:modified xsi:type="dcterms:W3CDTF">2018-12-14T12:26:00Z</dcterms:modified>
</cp:coreProperties>
</file>